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D022D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sz w:val="24"/>
          <w:szCs w:val="24"/>
        </w:rPr>
        <w:t xml:space="preserve">SKUPINA Č. 1 </w:t>
      </w:r>
      <w:r w:rsidRPr="00264895">
        <w:rPr>
          <w:rFonts w:asciiTheme="majorHAnsi" w:hAnsiTheme="majorHAnsi" w:cstheme="majorHAnsi"/>
          <w:b/>
          <w:sz w:val="24"/>
          <w:szCs w:val="24"/>
        </w:rPr>
        <w:tab/>
      </w:r>
      <w:r w:rsidRPr="008C4766">
        <w:rPr>
          <w:rFonts w:asciiTheme="majorHAnsi" w:hAnsiTheme="majorHAnsi" w:cstheme="majorHAnsi"/>
          <w:b/>
          <w:sz w:val="32"/>
          <w:szCs w:val="32"/>
        </w:rPr>
        <w:t>Vedení státu a náboženství</w:t>
      </w:r>
    </w:p>
    <w:p w14:paraId="7E896896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sz w:val="24"/>
          <w:szCs w:val="24"/>
        </w:rPr>
      </w:pPr>
    </w:p>
    <w:p w14:paraId="787E4670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sz w:val="24"/>
          <w:szCs w:val="24"/>
          <w:highlight w:val="white"/>
        </w:rPr>
        <w:t>Afghánistán</w:t>
      </w:r>
    </w:p>
    <w:p w14:paraId="1F6131F2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Burky, omezení pohybu, vzdělávání i práce. Život afghánských žen svazují stále přísnější pravidla hnutí Tálibán. </w:t>
      </w:r>
    </w:p>
    <w:p w14:paraId="6EC5E31C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>Když se hnutí v srpnu 2021 dostalo k moci, tak jeho představitelé slibovali, že to nebude jako při jeho minulém vládnutí koncem 90. let. Od té doby jsou zaznamenány snahy ženy opět zatlačit úplně mimo společnost, udělat z nich osoby, které jsou zcela závis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lé na mužích. </w:t>
      </w:r>
    </w:p>
    <w:p w14:paraId="38A68CFA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>Po roce 2001 západní společnost někdy lépe, někdy méně šikovně začala zavádět do Afghánistánu jakousi modernizaci společenského života s důrazem právě na práva žen a na lidská práva. Tehdy se prudce zvýšila zaměstnanost žen. Ve školství se o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>bjevilo obrovské množství žen, také ve zdravotnictví stoupl počet lékařek i na státních úřadech se začaly objevovat ženy. To všechno teď má opačnou tendenci. Ženy z těchto zaměstnání odcházejí. A co to znamená? Znamená to, že se společnost zase vrací k mod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elu žena rodí děti, má jich třeba deset a muž jí živí a ona je na něm ekonomicky závislá. </w:t>
      </w:r>
    </w:p>
    <w:p w14:paraId="687B2A8F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Ne že by Tálibán řekl, že ženy nemohou pracovat. Kdepak, to neřekli, oni řekli, že je třeba zajistit ženám bezpečí. To bezpečí spočívá v tom, že se nedostanou vůbec 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do žádného kontaktu s muži. Zvláštní zpravodaj OSN pro lidská práva v Afghánistánu Richard </w:t>
      </w:r>
      <w:proofErr w:type="spellStart"/>
      <w:r w:rsidRPr="00264895">
        <w:rPr>
          <w:rFonts w:asciiTheme="majorHAnsi" w:hAnsiTheme="majorHAnsi" w:cstheme="majorHAnsi"/>
          <w:sz w:val="24"/>
          <w:szCs w:val="24"/>
          <w:highlight w:val="white"/>
        </w:rPr>
        <w:t>Bennett</w:t>
      </w:r>
      <w:proofErr w:type="spellEnd"/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to okomentoval slovy, že cílem těchto omezení je učinit ženy ve společnosti neviditelnými. Hnutí například zakazuje ženám chodit na veřejnost v oděvu, který 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>je zcela nezakrývá, zakazuje jim letecky cestovat bez doprovodu muže nebo navštěvovat školy po šesté třídě.</w:t>
      </w:r>
    </w:p>
    <w:p w14:paraId="581CA4B0" w14:textId="77777777" w:rsidR="00264895" w:rsidRDefault="00902A1D" w:rsidP="00264895">
      <w:pPr>
        <w:pStyle w:val="LO-normal"/>
        <w:jc w:val="both"/>
        <w:rPr>
          <w:rFonts w:asciiTheme="majorHAnsi" w:hAnsiTheme="majorHAnsi" w:cstheme="majorHAnsi"/>
          <w:sz w:val="24"/>
          <w:szCs w:val="24"/>
          <w:highlight w:val="white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>(zdroj: text vychází z rozhovoru s Petrou Procházkovou, novinářkou, která v minulosti dlouhodobě působila v</w:t>
      </w:r>
      <w:r w:rsidR="00264895">
        <w:rPr>
          <w:rFonts w:asciiTheme="majorHAnsi" w:hAnsiTheme="majorHAnsi" w:cstheme="majorHAnsi"/>
          <w:sz w:val="24"/>
          <w:szCs w:val="24"/>
          <w:highlight w:val="white"/>
        </w:rPr>
        <w:t> 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>Afghánistánu</w:t>
      </w:r>
      <w:r w:rsidR="00264895">
        <w:rPr>
          <w:rFonts w:asciiTheme="majorHAnsi" w:hAnsiTheme="majorHAnsi" w:cstheme="majorHAnsi"/>
          <w:sz w:val="24"/>
          <w:szCs w:val="24"/>
          <w:highlight w:val="white"/>
        </w:rPr>
        <w:t>. Dostupné z:</w:t>
      </w:r>
    </w:p>
    <w:p w14:paraId="5DE6CDA0" w14:textId="77777777" w:rsidR="003E45B9" w:rsidRPr="00264895" w:rsidRDefault="00264895" w:rsidP="00264895">
      <w:pPr>
        <w:pStyle w:val="LO-normal"/>
        <w:jc w:val="both"/>
        <w:rPr>
          <w:rFonts w:asciiTheme="majorHAnsi" w:hAnsiTheme="majorHAnsi" w:cstheme="majorHAnsi"/>
          <w:sz w:val="24"/>
          <w:szCs w:val="24"/>
        </w:rPr>
      </w:pPr>
      <w:hyperlink r:id="rId4" w:history="1">
        <w:r w:rsidRPr="00B23F9B">
          <w:rPr>
            <w:rStyle w:val="Hypertextovodkaz"/>
            <w:rFonts w:asciiTheme="majorHAnsi" w:hAnsiTheme="majorHAnsi" w:cstheme="majorHAnsi"/>
            <w:sz w:val="24"/>
            <w:szCs w:val="24"/>
            <w:highlight w:val="white"/>
          </w:rPr>
          <w:t>https://www.irozhlas.cz/zpravy-svet/taliban-afghanistan-zeny-petra-prochazkova_2206060600_mkl?_ga=2.111124679.336890327.1683141159-1420374402.1653826541#transkripce</w:t>
        </w:r>
      </w:hyperlink>
      <w:r w:rsidR="00902A1D"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a </w:t>
      </w:r>
      <w:hyperlink r:id="rId5">
        <w:r w:rsidR="00902A1D"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https://www.irozhlas.cz/zpravy-svet/afganistan-taliban-lidska-p</w:t>
        </w:r>
        <w:r w:rsidR="00902A1D"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rava-zeny-omezeni-vzdelani_2205261723_lou</w:t>
        </w:r>
      </w:hyperlink>
      <w:r w:rsidR="00902A1D" w:rsidRPr="00264895">
        <w:rPr>
          <w:rFonts w:asciiTheme="majorHAnsi" w:hAnsiTheme="majorHAnsi" w:cstheme="majorHAnsi"/>
          <w:sz w:val="24"/>
          <w:szCs w:val="24"/>
          <w:highlight w:val="white"/>
        </w:rPr>
        <w:t>)</w:t>
      </w:r>
    </w:p>
    <w:p w14:paraId="7A6B5D38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03E43558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sz w:val="24"/>
          <w:szCs w:val="24"/>
          <w:highlight w:val="white"/>
        </w:rPr>
        <w:t>Saúdská Arábie</w:t>
      </w:r>
    </w:p>
    <w:p w14:paraId="64DF1828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Na základě královského dekretu mohou od roku 2019 ženy cestovat do zahraničí bez souhlasu mužského příbuzného – manžela, otce či bratra. Nařízení také zlepšují podmínky žen při rozvodu nebo v situa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ci, kdy samy vychovávají děti. Mohou také dostávat od úřadů oficiální dokumenty týkající se narození, svatby nebo jiných rodinných záležitostí. Dosud je mohli do rukou dostávat jen muži.</w:t>
      </w:r>
    </w:p>
    <w:p w14:paraId="5DAE904B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Ačkoliv dekret vydal jako hlava státu král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Salmán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, za reformami posta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vení žen ve společnosti stojí především korunní princ a králův syn Muhammad bin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Salmán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. Povolil například kina nebo dovolil ženám řídit automobil. Zrušení takzvaného mužského opatrovnictví je dosavadním vrcholem těchto změn. Součástí princova plánu je také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 vytvoření více pracovních příležitostí pro ženy a jejich větší zapojení do ekonomiky. Jedná se o součást jeho plánu Vize 2030, který předpokládá snížení závislosti Saúdské Arábie na vývozu ropy a větší 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lastRenderedPageBreak/>
        <w:t xml:space="preserve">saúdské investice do nových odvětví včetně moderních 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technologií, farmaceutického průmyslu a cestovního ruchu. </w:t>
      </w:r>
    </w:p>
    <w:p w14:paraId="0CE27E51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Otázkou ale je, nakolik se změna projeví v praxi. Mnoho saúdských rodin je konzervativních a vyznává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wahhábismus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, extrémně puritánskou a přísnou formu islámu. Ta klade důraz na důslednou segregaci 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žen a mužů, kteří nejsou v příbuzenském poměru. Tato část saúdské společnosti zřejmě reformy odmítne nebo je přijme jen velmi pomalu. </w:t>
      </w:r>
    </w:p>
    <w:p w14:paraId="6814A092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I přesto nyní ženy pracují jako celnice na mezinárodním letišti v Rijádu, jako manažerky v bankách i hostesky v restaurac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ích. Podle ekonomky Jennifer Peckové pracovalo v soukromém sektoru v roce 2020 na 56 000 žen, v roce 2021 už přes 935 000. 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Vedle změn na pracovišti se i veřejný prostor stává méně striktně rozděleným podle pohlaví. V kavárnách v Rijádu mohou nyní zákazníci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 kávu popíjet v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genderově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 smíšené společnosti. Ženy mohou navštěvovat některé sportovní akce na stadionech, což bylo ještě před několika lety nemyslitelné.</w:t>
      </w:r>
    </w:p>
    <w:p w14:paraId="7A60F540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Reformy korunního prince ostře kontrastují s tvrdostí, kterou nastolil v politických otázkách a ohle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dně možnosti kritizovat jeho kroky. Stovky lidí, kteří to na sociálních sítích udělaly, skončily ve vězení. To se paradoxně týká i aktivistek za ženskou rovnoprávnost.</w:t>
      </w:r>
    </w:p>
    <w:p w14:paraId="74AD8DE2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41291E33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(Zdroj: </w:t>
      </w:r>
      <w:hyperlink r:id="rId6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https://zpravy.aktualne.cz/zahranici/revoluce-a-konecletiteho-tabu-v-saudske-arabii-zeny-smeji-be/r~0745187ab50811e9b5e8ac1f6b220ee8/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a </w:t>
      </w:r>
      <w:hyperlink r:id="rId7">
        <w:r w:rsidRPr="00264895">
          <w:rPr>
            <w:rFonts w:asciiTheme="majorHAnsi" w:hAnsiTheme="majorHAnsi" w:cstheme="majorHAnsi"/>
            <w:color w:val="1155CC"/>
            <w:sz w:val="24"/>
            <w:szCs w:val="24"/>
            <w:u w:val="single"/>
          </w:rPr>
          <w:t>https://www.seznamzpravy.cz/clanek/zahranicni-barvy-misto-cerne-prace-misto-domacnosti-saudske-zeny-zkousi-nove-poradky-183232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>)</w:t>
      </w:r>
    </w:p>
    <w:p w14:paraId="6178512F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sz w:val="24"/>
          <w:szCs w:val="24"/>
          <w:highlight w:val="white"/>
        </w:rPr>
      </w:pPr>
    </w:p>
    <w:p w14:paraId="5FCF5CED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sz w:val="24"/>
          <w:szCs w:val="24"/>
          <w:highlight w:val="white"/>
        </w:rPr>
      </w:pPr>
    </w:p>
    <w:p w14:paraId="312CDCAC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color w:val="40444A"/>
          <w:sz w:val="24"/>
          <w:szCs w:val="24"/>
          <w:highlight w:val="white"/>
        </w:rPr>
      </w:pPr>
    </w:p>
    <w:p w14:paraId="211A6D88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color w:val="40444A"/>
          <w:sz w:val="24"/>
          <w:szCs w:val="24"/>
          <w:highlight w:val="white"/>
        </w:rPr>
      </w:pPr>
    </w:p>
    <w:p w14:paraId="0DE8B2FB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3326FFFB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7A370DE2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2D1C7ECE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3939674C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6A3CACDE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34C0ADD2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5ED91DB7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4A55D9CF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5A91BC5B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23F3C6F4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5A243496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3A02564E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06B5B2D3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0399FCE2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45870E5E" w14:textId="77777777" w:rsidR="008C4766" w:rsidRDefault="008C4766">
      <w:pPr>
        <w:spacing w:line="240" w:lineRule="auto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  <w:r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  <w:br w:type="page"/>
      </w:r>
    </w:p>
    <w:p w14:paraId="693F02B0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  <w:lastRenderedPageBreak/>
        <w:t xml:space="preserve">SKUPINA Č. 2   </w:t>
      </w:r>
      <w:r w:rsidRPr="008C4766">
        <w:rPr>
          <w:rFonts w:asciiTheme="majorHAnsi" w:hAnsiTheme="majorHAnsi" w:cstheme="majorHAnsi"/>
          <w:b/>
          <w:sz w:val="32"/>
          <w:szCs w:val="32"/>
        </w:rPr>
        <w:t>Ženy v matriarchátu</w:t>
      </w:r>
    </w:p>
    <w:p w14:paraId="31571246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</w:pPr>
    </w:p>
    <w:p w14:paraId="7464D654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40444A"/>
          <w:sz w:val="24"/>
          <w:szCs w:val="24"/>
          <w:highlight w:val="white"/>
        </w:rPr>
        <w:t>MEXIKO</w:t>
      </w:r>
    </w:p>
    <w:p w14:paraId="5B7F389E" w14:textId="77777777" w:rsidR="003E45B9" w:rsidRPr="00264895" w:rsidRDefault="00902A1D" w:rsidP="00264895">
      <w:pPr>
        <w:pStyle w:val="LO-normal"/>
        <w:rPr>
          <w:rFonts w:asciiTheme="majorHAnsi" w:hAnsiTheme="majorHAnsi" w:cstheme="majorHAnsi"/>
          <w:sz w:val="24"/>
          <w:szCs w:val="24"/>
        </w:rPr>
      </w:pPr>
      <w:proofErr w:type="spellStart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Tehuány</w:t>
      </w:r>
      <w:proofErr w:type="spellEnd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, </w:t>
      </w:r>
      <w:proofErr w:type="spellStart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zapotécké</w:t>
      </w:r>
      <w:proofErr w:type="spellEnd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 ženy z </w:t>
      </w:r>
      <w:proofErr w:type="spellStart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Tehuantepecké</w:t>
      </w:r>
      <w:proofErr w:type="spellEnd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 šíje, se proslavily podnikavostí, nezávislostí a šarmem. „Na trhu ženy řídí většinu byznysu, zatímco ubozí muži jsou ‚pod pantoflem‘ a zůstávají v pozadí. Ženy obvykle drží </w:t>
      </w:r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rodinnou kasu a pro muže je nemožné získat úvěr, pokud se za něho jeho žena nezaručí,“ napsal britský novinář W. E. </w:t>
      </w:r>
      <w:proofErr w:type="spellStart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Carson</w:t>
      </w:r>
      <w:proofErr w:type="spellEnd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, který zdejší oblast navštívil už v roce 1910.</w:t>
      </w:r>
    </w:p>
    <w:p w14:paraId="3AABF903" w14:textId="77777777" w:rsidR="003E45B9" w:rsidRPr="00264895" w:rsidRDefault="003E45B9" w:rsidP="00264895">
      <w:pPr>
        <w:pStyle w:val="LO-normal"/>
        <w:rPr>
          <w:rFonts w:asciiTheme="majorHAnsi" w:hAnsiTheme="majorHAnsi" w:cstheme="majorHAnsi"/>
          <w:color w:val="191919"/>
          <w:sz w:val="24"/>
          <w:szCs w:val="24"/>
          <w:highlight w:val="white"/>
        </w:rPr>
      </w:pPr>
    </w:p>
    <w:p w14:paraId="727CCC57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„Moje babička i máma prodávaly maso,“ sděluje mi statná řeznice Antonia (40), na níž </w:t>
      </w:r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mě kromě její šíře fascinuje i to, jak se dokáže ohánět nožem. „Já to převzala po nich, když jsem se vdala. A teď moje dcera pomáhá mně.“ Pyšně si prohlíží svoji těhotnou dceru, jako kdyby chtěla říct, že z její vnučky jednou rovněž vyroste řeznice. </w:t>
      </w:r>
      <w:proofErr w:type="spellStart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Alícii</w:t>
      </w:r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n</w:t>
      </w:r>
      <w:proofErr w:type="spellEnd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 hubený manžel Manuel s knírkem a shrbenými zády pokorně čeká na druhé straně ulice. Pracuje jako řidič </w:t>
      </w:r>
      <w:proofErr w:type="spellStart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motocara</w:t>
      </w:r>
      <w:proofErr w:type="spellEnd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. Jeho úkolem je sbalit prodejní stolky a rozvézt ženy domů. I kdyby však stokrát chtěl, Manuel prodávat nemůže. </w:t>
      </w:r>
    </w:p>
    <w:p w14:paraId="38B82728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hAnsiTheme="majorHAnsi" w:cstheme="majorHAnsi"/>
          <w:color w:val="191919"/>
          <w:sz w:val="24"/>
          <w:szCs w:val="24"/>
          <w:highlight w:val="white"/>
        </w:rPr>
      </w:pPr>
    </w:p>
    <w:p w14:paraId="0BC3059F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Trhy a podnikání kontrolují </w:t>
      </w:r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na celé </w:t>
      </w:r>
      <w:proofErr w:type="spellStart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Tehuantepecké</w:t>
      </w:r>
      <w:proofErr w:type="spellEnd"/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 šíji výhradně ženy. Byznysu se dívky učí odmala. Nejen nakupovat a prodávat, ale i jednání se zákazníky – smlouvání, dohadování a asertivitě. Matky jim vštěpují, aby v životě uspěly, musí se umět postarat samy o sebe.</w:t>
      </w:r>
    </w:p>
    <w:p w14:paraId="53BB614E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hAnsiTheme="majorHAnsi" w:cstheme="majorHAnsi"/>
          <w:color w:val="191919"/>
          <w:sz w:val="24"/>
          <w:szCs w:val="24"/>
          <w:highlight w:val="white"/>
        </w:rPr>
      </w:pPr>
    </w:p>
    <w:p w14:paraId="5690BE2F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 xml:space="preserve">(zdroj: </w:t>
      </w:r>
      <w:hyperlink r:id="rId8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https://www.reflex.cz/clanek/lide-a-zeme-amerika/81663/matriarchat-po-mexicku-vitejte-ve-sta</w:t>
        </w:r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te-oaxaca-na-jihu-mexika-kde-zeny-vladnou-tvrdou-rukou.html</w:t>
        </w:r>
      </w:hyperlink>
      <w:r w:rsidRPr="00264895">
        <w:rPr>
          <w:rFonts w:asciiTheme="majorHAnsi" w:hAnsiTheme="majorHAnsi" w:cstheme="majorHAnsi"/>
          <w:color w:val="191919"/>
          <w:sz w:val="24"/>
          <w:szCs w:val="24"/>
          <w:highlight w:val="white"/>
        </w:rPr>
        <w:t>)</w:t>
      </w:r>
    </w:p>
    <w:p w14:paraId="09DCEA8B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7B1E8553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5CEDAF25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  <w:t>KARIBIK</w:t>
      </w:r>
    </w:p>
    <w:p w14:paraId="25651129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315008E5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Na karibském ostrově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Turks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 a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Caicos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 nemají ženy problém s diskriminací. Ba naopak, většinu důležitých státních pozic zastávají právě ony. A protože vysoko postavené ženy početně převyš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ují muže, mají ostrované neobvyklý problém. Musí se snažit přimět mladé muže k tomu, aby bojovali o rovnoprávnost, píše zpravodajský server BBC.</w:t>
      </w:r>
    </w:p>
    <w:p w14:paraId="6671F91A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Na malém karibském ostrově žije jen něco málo přes 30 tisíc obyvatel. Z velké části jim vládne ženský kolektiv.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 Kromě nově zvolené premiérky ženy obsadily také posty zástupkyně guvernéra, generální prokurátorky, předsedkyně Nejvyššího soudu a pět z celkových sedmi stálých tajemníků.</w:t>
      </w:r>
    </w:p>
    <w:p w14:paraId="3D6E5853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Sama premiérka přiznává, že tolik žen ve vedení je na tak malém ostrově nápadné. 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Přesto je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Cartwright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-Robinsonová přesvědčená, že to přináší do společnosti nový pohled na věc.</w:t>
      </w:r>
    </w:p>
    <w:p w14:paraId="4D3F47FC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„Ženy si více všímají detailů a přinášejí osobní přístup. Působíme teď v pozicích, které jsme nikdy předtím nezastávaly, a jde nám to dobře,“ řekla britské stani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ci BBC.</w:t>
      </w:r>
    </w:p>
    <w:p w14:paraId="0FB9749A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lastRenderedPageBreak/>
        <w:t>Na podceňování nebo diskriminaci si tamní ženy nemohou stěžovat ani mimo politiku. Vypovídá o tom i složení na ostrově narozených vysokoškolských studentů, kteří v současnosti studují na právnických fakultách v zahraničí. Podle zjištění BBC jich je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 celkem 17 a 14 z nich tvoří dívky.</w:t>
      </w:r>
    </w:p>
    <w:p w14:paraId="58BAFA8E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Ostrované proto teď řeší neobvyklou situaci: jak motivovat chlapce, aby byli stejně průbojní?</w:t>
      </w:r>
    </w:p>
    <w:p w14:paraId="182B05C9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Za úkol to dostal Úřad pro genderovou rovnost, který byl původně zřízen kvůli zrovnoprávnění žen. Tentokrát se snaží naučit ml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adé muže, aby i oni bojovali o rovnoprávnost. A začíná už ve škole, kde chlapcům radí, aby měli stejně velké cíle jako jejich spolužačky.</w:t>
      </w:r>
    </w:p>
    <w:p w14:paraId="4589AE96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Úřad taky lidem oficiálně připomíná mezinárodní den mužů, který připadá na 19. listopadu. Navíc organizuje tematické t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ábory, kde mladíky učí dovednostem, jako je vedení, zvládání vzteku nebo komunikace.</w:t>
      </w:r>
    </w:p>
    <w:p w14:paraId="4DFB7DAB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I přesto je podle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Cartwright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-Robinsonové pro ženy někdy těžké obstát v mužském kolektivu. Vždy se najde někdo, kdo zastává názor, že ženy neumí vést, myslí si. „Ale díky p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ráci, kterou jsem za poslední roky vykonala, se na mě lidé nedívali jako na ženu, ale jako na někoho, kdo je pro tuto pozici tou správnou osobou,“ vysvětlila své volební vítězství.</w:t>
      </w:r>
    </w:p>
    <w:p w14:paraId="4410E668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(Zdroj: </w:t>
      </w:r>
      <w:hyperlink r:id="rId9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https://zpravy.aktualne.cz/zahranici/ostrov-na-kterem-vladnou-zeny/r~036b8ac6e9fa11e698c20025900fea04/</w:t>
        </w:r>
      </w:hyperlink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)</w:t>
      </w:r>
    </w:p>
    <w:p w14:paraId="57640317" w14:textId="77777777" w:rsidR="003E45B9" w:rsidRPr="00264895" w:rsidRDefault="003E45B9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color w:val="05171F"/>
          <w:sz w:val="24"/>
          <w:szCs w:val="24"/>
          <w:highlight w:val="white"/>
        </w:rPr>
      </w:pPr>
    </w:p>
    <w:p w14:paraId="32D764FE" w14:textId="77777777" w:rsidR="003E45B9" w:rsidRPr="00264895" w:rsidRDefault="003E45B9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color w:val="05171F"/>
          <w:sz w:val="24"/>
          <w:szCs w:val="24"/>
          <w:highlight w:val="white"/>
        </w:rPr>
      </w:pPr>
    </w:p>
    <w:p w14:paraId="0C4A43BC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eastAsia="Lora" w:hAnsiTheme="majorHAnsi" w:cstheme="majorHAnsi"/>
          <w:color w:val="05171F"/>
          <w:sz w:val="24"/>
          <w:szCs w:val="24"/>
          <w:highlight w:val="white"/>
        </w:rPr>
      </w:pPr>
    </w:p>
    <w:p w14:paraId="18154683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033EC072" w14:textId="77777777" w:rsidR="003E45B9" w:rsidRPr="00264895" w:rsidRDefault="003E45B9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19699960" w14:textId="77777777" w:rsidR="003E45B9" w:rsidRPr="00264895" w:rsidRDefault="003E45B9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032DC80E" w14:textId="77777777" w:rsidR="003E45B9" w:rsidRPr="00264895" w:rsidRDefault="003E45B9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0E6072D7" w14:textId="77777777" w:rsidR="008C4766" w:rsidRDefault="008C4766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</w:pPr>
    </w:p>
    <w:p w14:paraId="25226CF7" w14:textId="77777777" w:rsidR="008C4766" w:rsidRDefault="008C4766">
      <w:pPr>
        <w:spacing w:line="240" w:lineRule="auto"/>
        <w:rPr>
          <w:rFonts w:asciiTheme="majorHAnsi" w:hAnsiTheme="majorHAnsi" w:cstheme="majorHAnsi"/>
          <w:b/>
          <w:sz w:val="24"/>
          <w:szCs w:val="24"/>
          <w:highlight w:val="white"/>
        </w:rPr>
      </w:pPr>
      <w:r>
        <w:rPr>
          <w:rFonts w:asciiTheme="majorHAnsi" w:hAnsiTheme="majorHAnsi" w:cstheme="majorHAnsi"/>
          <w:b/>
          <w:sz w:val="24"/>
          <w:szCs w:val="24"/>
          <w:highlight w:val="white"/>
        </w:rPr>
        <w:br w:type="page"/>
      </w:r>
    </w:p>
    <w:p w14:paraId="34BAF574" w14:textId="77777777" w:rsidR="003E45B9" w:rsidRPr="00264895" w:rsidRDefault="00902A1D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sz w:val="24"/>
          <w:szCs w:val="24"/>
          <w:highlight w:val="white"/>
        </w:rPr>
        <w:lastRenderedPageBreak/>
        <w:t xml:space="preserve">SKUPINA Č. 3   </w:t>
      </w:r>
      <w:r w:rsidRPr="008C4766">
        <w:rPr>
          <w:rFonts w:asciiTheme="majorHAnsi" w:hAnsiTheme="majorHAnsi" w:cstheme="majorHAnsi"/>
          <w:b/>
          <w:sz w:val="32"/>
          <w:szCs w:val="32"/>
        </w:rPr>
        <w:t xml:space="preserve">Gender </w:t>
      </w:r>
      <w:proofErr w:type="spellStart"/>
      <w:r w:rsidRPr="008C4766">
        <w:rPr>
          <w:rFonts w:asciiTheme="majorHAnsi" w:hAnsiTheme="majorHAnsi" w:cstheme="majorHAnsi"/>
          <w:b/>
          <w:sz w:val="32"/>
          <w:szCs w:val="32"/>
        </w:rPr>
        <w:t>pay</w:t>
      </w:r>
      <w:proofErr w:type="spellEnd"/>
      <w:r w:rsidRPr="008C4766">
        <w:rPr>
          <w:rFonts w:asciiTheme="majorHAnsi" w:hAnsiTheme="majorHAnsi" w:cstheme="majorHAnsi"/>
          <w:b/>
          <w:sz w:val="32"/>
          <w:szCs w:val="32"/>
        </w:rPr>
        <w:t xml:space="preserve"> gap</w:t>
      </w:r>
    </w:p>
    <w:p w14:paraId="0367460D" w14:textId="77777777" w:rsidR="003E45B9" w:rsidRPr="00264895" w:rsidRDefault="003E45B9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b/>
          <w:sz w:val="24"/>
          <w:szCs w:val="24"/>
          <w:highlight w:val="white"/>
        </w:rPr>
      </w:pPr>
    </w:p>
    <w:p w14:paraId="2BF70B35" w14:textId="77777777" w:rsidR="003E45B9" w:rsidRPr="00264895" w:rsidRDefault="00902A1D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sz w:val="24"/>
          <w:szCs w:val="24"/>
          <w:highlight w:val="white"/>
        </w:rPr>
        <w:t>EVROPSKÁ UNIE</w:t>
      </w:r>
    </w:p>
    <w:p w14:paraId="3F75C9B8" w14:textId="77777777" w:rsidR="003E45B9" w:rsidRPr="00264895" w:rsidRDefault="00902A1D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Postoje k rovnosti se postupně vyvíjejí, ale i dnešní mladší generace není imunní vůči 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>genderovým stereotypům a rozdílům. Nerovnost mezi ženami a muži přetrvává i v dnešním světě, zejména na trhu práce. Rovnost žen a mužů je jednou ze základních zásad Evro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pské unie. Evropská komise přijala ambiciózní </w:t>
      </w:r>
      <w:hyperlink r:id="rId10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Strategii pro rovnost žen a mužů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(2020–2025), jejímž cílem je nastolit v Evropě g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enderovou rovnost. </w:t>
      </w:r>
    </w:p>
    <w:p w14:paraId="24C86D0A" w14:textId="77777777" w:rsidR="003E45B9" w:rsidRPr="00264895" w:rsidRDefault="00902A1D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>V Evropské unii vydělávají ženy v průměru o 16 % méně než muži (EU-27), přičemž mezi jednotlivými zeměmi existují značné rozdíly.</w:t>
      </w:r>
    </w:p>
    <w:p w14:paraId="380BE044" w14:textId="77777777" w:rsidR="003E45B9" w:rsidRPr="00264895" w:rsidRDefault="00902A1D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>Genderové rozdíly ve vzdělávání lze zaznamenat například v preferencích studijních oborů. Podíl vysokoškol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sky vzdělaných žen sice narůstá, ale studují především obory, které jsou spojeny s tradičními ženskými rolemi, například v oblasti poskytování péče, a naopak jsou nedostatečně zastoupeny ve vědeckých a technických oborech. </w:t>
      </w:r>
    </w:p>
    <w:p w14:paraId="3AA75D0E" w14:textId="77777777" w:rsidR="003E45B9" w:rsidRPr="00264895" w:rsidRDefault="00902A1D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757575"/>
          <w:sz w:val="24"/>
          <w:szCs w:val="24"/>
          <w:highlight w:val="white"/>
        </w:rPr>
        <w:t xml:space="preserve">(zdroj: </w:t>
      </w:r>
      <w:hyperlink r:id="rId11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https://youth.europa.eu/get-involved/your-rights-and-inclusion/womens-rights-gender-equality-reality-europe_cs</w:t>
        </w:r>
      </w:hyperlink>
      <w:r w:rsidRPr="00264895">
        <w:rPr>
          <w:rFonts w:asciiTheme="majorHAnsi" w:hAnsiTheme="majorHAnsi" w:cstheme="majorHAnsi"/>
          <w:color w:val="757575"/>
          <w:sz w:val="24"/>
          <w:szCs w:val="24"/>
          <w:highlight w:val="white"/>
        </w:rPr>
        <w:t>)</w:t>
      </w:r>
    </w:p>
    <w:p w14:paraId="41A9BF72" w14:textId="77777777" w:rsidR="003E45B9" w:rsidRPr="00264895" w:rsidRDefault="003E45B9" w:rsidP="00264895">
      <w:pPr>
        <w:pStyle w:val="LO-normal"/>
        <w:shd w:val="clear" w:color="auto" w:fill="FFFFFF"/>
        <w:spacing w:after="160"/>
        <w:rPr>
          <w:rFonts w:asciiTheme="majorHAnsi" w:hAnsiTheme="majorHAnsi" w:cstheme="majorHAnsi"/>
          <w:color w:val="757575"/>
          <w:sz w:val="24"/>
          <w:szCs w:val="24"/>
          <w:highlight w:val="white"/>
        </w:rPr>
      </w:pPr>
    </w:p>
    <w:p w14:paraId="28225EB1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191919"/>
          <w:sz w:val="24"/>
          <w:szCs w:val="24"/>
          <w:highlight w:val="white"/>
        </w:rPr>
        <w:t>PLATOVÉ ROZDÍLY</w:t>
      </w:r>
    </w:p>
    <w:p w14:paraId="499783D1" w14:textId="77777777" w:rsidR="003E45B9" w:rsidRPr="00264895" w:rsidRDefault="003E45B9" w:rsidP="00264895">
      <w:pPr>
        <w:pStyle w:val="LO-normal"/>
        <w:shd w:val="clear" w:color="auto" w:fill="FFFFFF"/>
        <w:rPr>
          <w:rFonts w:asciiTheme="majorHAnsi" w:hAnsiTheme="majorHAnsi" w:cstheme="majorHAnsi"/>
          <w:color w:val="191919"/>
          <w:sz w:val="24"/>
          <w:szCs w:val="24"/>
          <w:highlight w:val="white"/>
        </w:rPr>
      </w:pPr>
    </w:p>
    <w:p w14:paraId="54A8C8C2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Mezinárodní síť platových portálů </w:t>
      </w:r>
      <w:proofErr w:type="spellStart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Paylab</w:t>
      </w:r>
      <w:proofErr w:type="spellEnd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 uskutečnila aktuálně průzkum, kdy porovnávala, jak se liší odměny na srovnatelných pozicích.</w:t>
      </w:r>
    </w:p>
    <w:p w14:paraId="6A2AA087" w14:textId="77777777" w:rsidR="003E45B9" w:rsidRPr="00264895" w:rsidRDefault="00902A1D" w:rsidP="00264895">
      <w:pPr>
        <w:pStyle w:val="LO-normal"/>
        <w:shd w:val="clear" w:color="auto" w:fill="FFFFFF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Průměrný platový rozdíl na identické pracovní pozici mezi mužem a ženou je v průměru 9 % v neprospěch žen. V ČR je dokon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ce na úrovni 10 %. Tento údaj má lepší vypovídací hodnotu než pouhé porovnání mezd, protože srovnáváme odměnu za výkon stejné pracovní náplně, kde se požadují přibližně stejné pracovní předpoklady, jako například praxe, vzdělání a dovednosti.</w:t>
      </w:r>
    </w:p>
    <w:p w14:paraId="005D4406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„Platový násk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ok mužů způsobuje zejména kariérní pauza žen z důvodu mateřství. Ženy častokrát musejí volit práci, která je méně časově náročná, aby zvládly rodinné i pracovní povinnosti. V porovnání s muži také méně aspirují na řídící pozice,“ komentuje důvody Michal No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vák za Platy.cz.</w:t>
      </w:r>
    </w:p>
    <w:p w14:paraId="150739A7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Za gender gap stojí také orientace žen na méně placené pozice. Mají převahu v odvětvích, jako je administrativa, účetnictví, zdravotnictví a sociální péče, personalistika, školství či farmacie. Muži převažují v nejlépe odměňovaných oblaste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ch, jako je IT, management, doprava a logistika, stavebnictví, energetika, telekomunikace, průmysl a technika. Mezi 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lastRenderedPageBreak/>
        <w:t>odvětví, která mají vyváženější zastoupení mužů a žen, patří obchod, umění a kultura, bankovnictví, marketing, cestovní ruch a služby.</w:t>
      </w:r>
    </w:p>
    <w:p w14:paraId="513B7A3C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Firmy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 se v současnosti snaží více podporovat diverzitu na pracovištích a vytvářet ženám takové pracovní podmínky, aby měly rovné příležitosti a motivaci vrátit se z rodičovské pauzy na pracoviště co nejdříve.</w:t>
      </w:r>
    </w:p>
    <w:p w14:paraId="71CD2B56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(Zdroj: </w:t>
      </w:r>
      <w:hyperlink r:id="rId12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https://www.businessinfo.cz/clanky/zeny-v-evrope-vydelavaji-o-9-mene-nez-muzi-na-stejne-pozici/</w:t>
        </w:r>
      </w:hyperlink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)</w:t>
      </w:r>
    </w:p>
    <w:p w14:paraId="670488F6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color w:val="464646"/>
          <w:sz w:val="24"/>
          <w:szCs w:val="24"/>
          <w:highlight w:val="white"/>
        </w:rPr>
      </w:pPr>
    </w:p>
    <w:p w14:paraId="340735FC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464646"/>
          <w:sz w:val="24"/>
          <w:szCs w:val="24"/>
          <w:highlight w:val="white"/>
        </w:rPr>
        <w:t>ČESKÁ REPUBLIKA</w:t>
      </w:r>
    </w:p>
    <w:p w14:paraId="13AEDE9D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Skloubení rodiny a práce je prioritou pro čtyři pětiny českých žen. Pru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žná pracovní doba je něco, co je podle personalistů důležité pro drtivou většinu pracujících žen. 80 procent žen chce mít lepší rovnováhu mezi pracovním a soukromým životem. </w:t>
      </w:r>
    </w:p>
    <w:p w14:paraId="369EED40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„Několik let jsem pracovala v mezinárodním </w:t>
      </w:r>
      <w:proofErr w:type="spellStart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korporátu</w:t>
      </w:r>
      <w:proofErr w:type="spellEnd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. A ať jsem měla vždy štěstí 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na lidi kolem sebe, stávající práci se to nevyrovná. Velkou výhodou je flexibilita,“ říká Jana, která ještě před půl rokem seděla v kanceláři u počítače. Teď v domácí dílně vyrábí květinové věnce.</w:t>
      </w:r>
    </w:p>
    <w:p w14:paraId="0A007D48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Stejný počet žen uvedlo, že by si přálo empatičtější vedouc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í, kteří by lépe rozuměli jejich problémům – a to hlavně těm spojeným s rodičovstvím. Důležitá je pro ženy i rovnost příležitostí. Loňská zpráva Světového ekonomického fóra s názvem </w:t>
      </w:r>
      <w:proofErr w:type="spellStart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Global</w:t>
      </w:r>
      <w:proofErr w:type="spellEnd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 Gender Gap sice ukazuje, že rozdíly mezi ženami a muži se dlouhodob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ě snižují, zpomalila je ale </w:t>
      </w:r>
      <w:proofErr w:type="spellStart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covidová</w:t>
      </w:r>
      <w:proofErr w:type="spellEnd"/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 pandemie.</w:t>
      </w:r>
      <w:r w:rsidRPr="00264895">
        <w:rPr>
          <w:rFonts w:asciiTheme="majorHAnsi" w:eastAsia="Times New Roman" w:hAnsiTheme="majorHAnsi" w:cstheme="majorHAnsi"/>
          <w:color w:val="464646"/>
          <w:sz w:val="24"/>
          <w:szCs w:val="24"/>
          <w:highlight w:val="white"/>
        </w:rPr>
        <w:t xml:space="preserve"> </w:t>
      </w: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Podle Českého statistického úřadu měly ženy v posledním čtvrtletí loňského roku měsíční mediánovou mzdu o 14 procent nižší než muži.</w:t>
      </w:r>
    </w:p>
    <w:p w14:paraId="4FD2DC24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 xml:space="preserve">Zdroj: </w:t>
      </w:r>
      <w:hyperlink r:id="rId13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https://www.irozhlas.cz/ekonomika/pracovni-podminky-rovnocennost-zen-emancipace-prace_2303111320_ale</w:t>
        </w:r>
      </w:hyperlink>
      <w:r w:rsidRPr="00264895">
        <w:rPr>
          <w:rFonts w:asciiTheme="majorHAnsi" w:hAnsiTheme="majorHAnsi" w:cstheme="majorHAnsi"/>
          <w:color w:val="464646"/>
          <w:sz w:val="24"/>
          <w:szCs w:val="24"/>
          <w:highlight w:val="white"/>
        </w:rPr>
        <w:t>)</w:t>
      </w:r>
    </w:p>
    <w:p w14:paraId="675438A0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color w:val="464646"/>
          <w:sz w:val="24"/>
          <w:szCs w:val="24"/>
          <w:highlight w:val="white"/>
        </w:rPr>
      </w:pPr>
    </w:p>
    <w:p w14:paraId="250D5361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color w:val="464646"/>
          <w:sz w:val="24"/>
          <w:szCs w:val="24"/>
          <w:highlight w:val="white"/>
        </w:rPr>
      </w:pPr>
    </w:p>
    <w:p w14:paraId="0B447061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color w:val="464646"/>
          <w:sz w:val="24"/>
          <w:szCs w:val="24"/>
          <w:highlight w:val="white"/>
        </w:rPr>
      </w:pPr>
    </w:p>
    <w:p w14:paraId="5B97FF4B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color w:val="464646"/>
          <w:sz w:val="24"/>
          <w:szCs w:val="24"/>
          <w:highlight w:val="white"/>
        </w:rPr>
      </w:pPr>
    </w:p>
    <w:p w14:paraId="7129DA14" w14:textId="77777777" w:rsidR="008C4766" w:rsidRDefault="008C4766">
      <w:pPr>
        <w:spacing w:line="240" w:lineRule="auto"/>
        <w:rPr>
          <w:rFonts w:asciiTheme="majorHAnsi" w:hAnsiTheme="majorHAnsi" w:cstheme="majorHAnsi"/>
          <w:color w:val="464646"/>
          <w:sz w:val="24"/>
          <w:szCs w:val="24"/>
          <w:highlight w:val="white"/>
        </w:rPr>
      </w:pPr>
      <w:r>
        <w:rPr>
          <w:rFonts w:asciiTheme="majorHAnsi" w:hAnsiTheme="majorHAnsi" w:cstheme="majorHAnsi"/>
          <w:color w:val="464646"/>
          <w:sz w:val="24"/>
          <w:szCs w:val="24"/>
          <w:highlight w:val="white"/>
        </w:rPr>
        <w:br w:type="page"/>
      </w:r>
    </w:p>
    <w:p w14:paraId="6DA01870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464646"/>
          <w:sz w:val="24"/>
          <w:szCs w:val="24"/>
          <w:highlight w:val="white"/>
        </w:rPr>
        <w:lastRenderedPageBreak/>
        <w:t xml:space="preserve">SKUPINA Č. 4 </w:t>
      </w:r>
      <w:r w:rsidRPr="00264895">
        <w:rPr>
          <w:rFonts w:asciiTheme="majorHAnsi" w:hAnsiTheme="majorHAnsi" w:cstheme="majorHAnsi"/>
          <w:b/>
          <w:color w:val="464646"/>
          <w:sz w:val="24"/>
          <w:szCs w:val="24"/>
          <w:highlight w:val="white"/>
        </w:rPr>
        <w:tab/>
      </w:r>
      <w:r w:rsidRPr="008C4766">
        <w:rPr>
          <w:rFonts w:asciiTheme="majorHAnsi" w:hAnsiTheme="majorHAnsi" w:cstheme="majorHAnsi"/>
          <w:b/>
          <w:sz w:val="32"/>
          <w:szCs w:val="32"/>
        </w:rPr>
        <w:t>Práva žen</w:t>
      </w:r>
    </w:p>
    <w:p w14:paraId="31D68589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Z mnoha důvodů je úžasné být v dnešní době mladou ženou v Zimbabwe nebo subsaharské Africe. A také je to velmi náročné – v kontextu toho, jakým společenským, politickým, právním a dalším výzvám tu ženy čelí. V Africe přetrvává vysoce patriarchální pohled n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a společnost a dominují jí autoritářské režimy; kvůli této kombinaci jsou ženy přirozeně vyloučeny z prostředí, kde se rozhoduje i o jejich životech,“ vysvětlila na úvod zimbabwská aktivistka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Glanis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Changachirereová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. </w:t>
      </w:r>
    </w:p>
    <w:p w14:paraId="0DCDB48F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Zákony v Zimbabwe a dalších zemích sub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saharské Afriky ženám oficiálně přisuzují právo volit i vstoupit do politiky – svobodně a podle své vůle. Realita je ovšem podle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Changachirereové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 mnohem složitější, v praxi to často není možné: „A to kvůli reakci veřejnosti (často násilné), jíž čelí ženy k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andidující do politické funkce.“ Ačkoliv jejich zákony mluví o lidských a občanských právech nějak, samotné vlády zemí subsaharské Afriky si je vykládají po svém. Nebo je podle aktivistky rovnou porušují – zmínila například kabinety Zimbabwe, Ugandy, Rwand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y i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Tanzánie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.</w:t>
      </w:r>
    </w:p>
    <w:p w14:paraId="279498FC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Nerovnost se v tamní společnosti projevuje různými způsoby a na různých úrovních. Kromě nízkého zastoupení žen v politice nebo strachu o vlastní bezpečí může podle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Changachirereové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 jít i o ztížený přístup do virtuálního světa: „V online prost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oru funguje – zejména nyní – plno podniků. Prodávají své zboží na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WhatsAppu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, na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Facebooku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… Když se zaměříte na samotnou přítomnost mladých žen na sociálních sítích – mnoho jich tam nenajdete.“ Jen málo žen má totiž přístup k telefonům. „Telefony i další te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chnologické vymoženosti mají často pod kontrolou muži. Ženy ale o své místo nejen v online světě bojují.“ </w:t>
      </w:r>
    </w:p>
    <w:p w14:paraId="0ABDB685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color w:val="382C2C"/>
          <w:sz w:val="24"/>
          <w:szCs w:val="24"/>
          <w:highlight w:val="white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Institut pro rozvoj mladých žen propojuje ženy z různých částí Zimbabwe, zejména z venkovských oblastí. Iniciativa si dala už v roce 2009, kdy ji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Cha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ngachirereová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 založila, za cíl posílit jejich hlas a také povědomí o politice a vlastních právech, stejně jako o občanské odpovědnosti.</w:t>
      </w:r>
    </w:p>
    <w:p w14:paraId="2B0FBDEC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color w:val="382C2C"/>
          <w:sz w:val="24"/>
          <w:szCs w:val="24"/>
          <w:highlight w:val="white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Cílem organizace je samozřejmě také obsadit více vedoucích pozic, jež historicky drží muži. Nejen funkce politické, jedn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á se i o místa ve velkých firmách a různých institucích, které ovlivňují život ve městech i na venkově.</w:t>
      </w:r>
    </w:p>
    <w:p w14:paraId="15F5C3A7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color w:val="382C2C"/>
          <w:sz w:val="24"/>
          <w:szCs w:val="24"/>
          <w:highlight w:val="white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(Zdroj: </w:t>
      </w:r>
      <w:hyperlink r:id="rId14">
        <w:r w:rsidRPr="00264895">
          <w:rPr>
            <w:rFonts w:asciiTheme="majorHAnsi" w:hAnsiTheme="majorHAnsi" w:cstheme="majorHAnsi"/>
            <w:color w:val="382C2C"/>
            <w:sz w:val="24"/>
            <w:szCs w:val="24"/>
            <w:highlight w:val="white"/>
          </w:rPr>
          <w:t>https://www.seznamzpravy.cz/clanek/zahranicni-aby-ponizili-muze-znasilni-mu-zenu-aktivistka-o-strastech-africkych-zen-182618</w:t>
        </w:r>
      </w:hyperlink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)</w:t>
      </w:r>
    </w:p>
    <w:p w14:paraId="105FAAFF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color w:val="382C2C"/>
          <w:sz w:val="24"/>
          <w:szCs w:val="24"/>
          <w:highlight w:val="white"/>
        </w:rPr>
      </w:pPr>
    </w:p>
    <w:p w14:paraId="412FBD7F" w14:textId="77777777" w:rsidR="008C4766" w:rsidRDefault="008C4766" w:rsidP="00264895">
      <w:pPr>
        <w:pStyle w:val="LO-normal"/>
        <w:spacing w:before="280" w:after="280"/>
        <w:rPr>
          <w:rFonts w:asciiTheme="majorHAnsi" w:hAnsiTheme="majorHAnsi" w:cstheme="majorHAnsi"/>
          <w:b/>
          <w:color w:val="382C2C"/>
          <w:sz w:val="24"/>
          <w:szCs w:val="24"/>
          <w:highlight w:val="white"/>
        </w:rPr>
      </w:pPr>
    </w:p>
    <w:p w14:paraId="5F858834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b/>
          <w:color w:val="382C2C"/>
          <w:sz w:val="24"/>
          <w:szCs w:val="24"/>
          <w:highlight w:val="white"/>
        </w:rPr>
      </w:pPr>
      <w:r w:rsidRPr="00264895">
        <w:rPr>
          <w:rFonts w:asciiTheme="majorHAnsi" w:hAnsiTheme="majorHAnsi" w:cstheme="majorHAnsi"/>
          <w:b/>
          <w:color w:val="382C2C"/>
          <w:sz w:val="24"/>
          <w:szCs w:val="24"/>
          <w:highlight w:val="white"/>
        </w:rPr>
        <w:lastRenderedPageBreak/>
        <w:t>TĚH</w:t>
      </w:r>
      <w:r w:rsidRPr="00264895">
        <w:rPr>
          <w:rFonts w:asciiTheme="majorHAnsi" w:hAnsiTheme="majorHAnsi" w:cstheme="majorHAnsi"/>
          <w:b/>
          <w:color w:val="382C2C"/>
          <w:sz w:val="24"/>
          <w:szCs w:val="24"/>
          <w:highlight w:val="white"/>
        </w:rPr>
        <w:t>OTENSTVÍ A POROD</w:t>
      </w:r>
    </w:p>
    <w:p w14:paraId="20C70F48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Při </w:t>
      </w:r>
      <w:hyperlink r:id="rId15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porodu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nebo následkem komplikací v </w:t>
      </w:r>
      <w:hyperlink r:id="rId16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těhotenství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umírá na světě stále méně žen. U příležitosti blížícího se </w:t>
      </w:r>
      <w:hyperlink r:id="rId17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Dne matek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to uvedla </w:t>
      </w:r>
      <w:hyperlink r:id="rId18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Světová zdravotnická organizace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(WHO). Přesto stále umírají statisíce těhotných žen ročně, hlavně v </w:t>
      </w:r>
      <w:hyperlink r:id="rId19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subsaharské Africe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, informovala agentura DPA. 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V loňském roce zemřelo ve světě během porodu nebo krátce po něm 289 000 žen. V roce 1990 to přitom bylo až 523 000. Situace zůst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ává kritická hlavně v jižní části Afriky, kde je riziko smrti u patnáctiletých rodiček až jedna ku 40. Uvedla to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Geeta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Rao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 </w:t>
      </w:r>
      <w:proofErr w:type="spellStart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Guptová</w:t>
      </w:r>
      <w:proofErr w:type="spellEnd"/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, zástupkyně ředitele organizace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</w:t>
      </w:r>
      <w:hyperlink r:id="rId20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UNICEF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>, kte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rá se na st</w:t>
      </w: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>udii WHO podílela.</w:t>
      </w:r>
    </w:p>
    <w:p w14:paraId="0FA1EF36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05171F"/>
          <w:sz w:val="24"/>
          <w:szCs w:val="24"/>
          <w:highlight w:val="white"/>
        </w:rPr>
        <w:t xml:space="preserve">–U stejně starých dívek v Evropě je riziko jedna ku 3 300,“ dodala. I přes dílčí 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úspěchy prý stále zůstává problémem hlavně nedostatečná </w:t>
      </w:r>
      <w:hyperlink r:id="rId21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sexuální osvěta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v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 rozvojových zemích. Čtvrtina všech úmrtí rodiček je podle WHO spojená s chorobou, kterou žena trpěla již před </w:t>
      </w:r>
      <w:hyperlink r:id="rId22">
        <w:r w:rsidRPr="00264895">
          <w:rPr>
            <w:rFonts w:asciiTheme="majorHAnsi" w:hAnsiTheme="majorHAnsi" w:cstheme="majorHAnsi"/>
            <w:sz w:val="24"/>
            <w:szCs w:val="24"/>
            <w:highlight w:val="white"/>
          </w:rPr>
          <w:t>otěhotněním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>, jako je cukrovka, obezita, HIV nebo malárie.</w:t>
      </w:r>
    </w:p>
    <w:p w14:paraId="5262AAFB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>Studie ovšem přinesla také pozitivní d</w:t>
      </w:r>
      <w:r w:rsidRPr="00264895">
        <w:rPr>
          <w:rFonts w:asciiTheme="majorHAnsi" w:hAnsiTheme="majorHAnsi" w:cstheme="majorHAnsi"/>
          <w:sz w:val="24"/>
          <w:szCs w:val="24"/>
          <w:highlight w:val="white"/>
        </w:rPr>
        <w:t>ata. Jedenáct zemí snížilo od roku 1990 úmrtnost rodiček alespoň o 75 procent, a pomohly tak splnit jeden z cílů, které si do nového tisíciletí vytyčily Spojené národy.</w:t>
      </w:r>
    </w:p>
    <w:p w14:paraId="2E463A26" w14:textId="77777777" w:rsidR="003E45B9" w:rsidRPr="00264895" w:rsidRDefault="00902A1D" w:rsidP="00264895">
      <w:pPr>
        <w:pStyle w:val="LO-normal"/>
        <w:shd w:val="clear" w:color="auto" w:fill="FFFFFF"/>
        <w:spacing w:after="36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sz w:val="24"/>
          <w:szCs w:val="24"/>
          <w:highlight w:val="white"/>
        </w:rPr>
        <w:t xml:space="preserve">(Zdroj: </w:t>
      </w:r>
      <w:hyperlink r:id="rId23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https://zpravy.aktualne.cz/zahranici/who-tehotnych-zen-umira-stale-mene-v-africe-je-to-jinak/r~205d610ed5a311e3af98002590604f2e/</w:t>
        </w:r>
      </w:hyperlink>
      <w:r w:rsidRPr="00264895">
        <w:rPr>
          <w:rFonts w:asciiTheme="majorHAnsi" w:hAnsiTheme="majorHAnsi" w:cstheme="majorHAnsi"/>
          <w:sz w:val="24"/>
          <w:szCs w:val="24"/>
          <w:highlight w:val="white"/>
        </w:rPr>
        <w:t>)</w:t>
      </w:r>
    </w:p>
    <w:p w14:paraId="57318AE9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22AAF4F2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1383BBC3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3FC6E522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4C511328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5D58BC26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3036D6BF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42D9282A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1FE6B7BD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71239763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  <w:highlight w:val="white"/>
        </w:rPr>
      </w:pPr>
    </w:p>
    <w:p w14:paraId="7D73A6F9" w14:textId="77777777" w:rsidR="008C4766" w:rsidRDefault="008C4766">
      <w:pPr>
        <w:spacing w:line="240" w:lineRule="auto"/>
        <w:rPr>
          <w:rFonts w:asciiTheme="majorHAnsi" w:hAnsiTheme="majorHAnsi" w:cstheme="majorHAnsi"/>
          <w:sz w:val="24"/>
          <w:szCs w:val="24"/>
          <w:highlight w:val="white"/>
        </w:rPr>
      </w:pPr>
      <w:r>
        <w:rPr>
          <w:rFonts w:asciiTheme="majorHAnsi" w:hAnsiTheme="majorHAnsi" w:cstheme="majorHAnsi"/>
          <w:sz w:val="24"/>
          <w:szCs w:val="24"/>
          <w:highlight w:val="white"/>
        </w:rPr>
        <w:br w:type="page"/>
      </w:r>
    </w:p>
    <w:p w14:paraId="58D9A1F4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464646"/>
          <w:sz w:val="24"/>
          <w:szCs w:val="24"/>
          <w:highlight w:val="white"/>
        </w:rPr>
        <w:lastRenderedPageBreak/>
        <w:t xml:space="preserve">SKUPINA Č. 5 </w:t>
      </w:r>
      <w:r w:rsidRPr="008C4766">
        <w:rPr>
          <w:rFonts w:asciiTheme="majorHAnsi" w:hAnsiTheme="majorHAnsi" w:cstheme="majorHAnsi"/>
          <w:b/>
          <w:color w:val="464646"/>
          <w:sz w:val="32"/>
          <w:szCs w:val="32"/>
          <w:highlight w:val="white"/>
        </w:rPr>
        <w:t>Partnerství</w:t>
      </w:r>
      <w:bookmarkStart w:id="0" w:name="_GoBack"/>
      <w:bookmarkEnd w:id="0"/>
    </w:p>
    <w:p w14:paraId="30270574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464646"/>
          <w:sz w:val="24"/>
          <w:szCs w:val="24"/>
          <w:highlight w:val="white"/>
        </w:rPr>
        <w:t xml:space="preserve">NEPOMĚR MUŽŮ A ŽEN V ČÍNĚ A INDII I. </w:t>
      </w:r>
    </w:p>
    <w:p w14:paraId="6408F7A0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Úkol zněl jasně – najít nezadaným mužům svobodné ženy a vyřešit hrozící populační krizi způsobenou genderovou nerovnováhou v Číně. Mladé nezadané Číňanky se nehrnou do seznamování, natož do manželství a zakládání rodin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. Na vesnicích na ně přitom čekají miliony nezadaných mužů neschopných najít si nevěsty. Pro vyřešení svízelné situace ohrožující stabilitu čínské společnosti by tak teoreticky mělo stačit prosté převelení nezadaných žen z měst do vesnic.</w:t>
      </w:r>
    </w:p>
    <w:p w14:paraId="47108FB7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Poměr mužů a žen 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v Číně je jedním z nejvíce nevyvážených na celém světě. Podle statistik na každých 100 čínských žen připadá 114 mužů. Tento rozdíl v reálu tvoří „přebytek“ 30 milionů mužů. Obdobný problém trápí i Indii, kde chybí až 50 milionů partnerek. Tato nerovnováha 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se v případě Číny nejvýrazněji promítá v zemědělských oblastech, které navíc zaznamenávají odliv žen za zaměstnáním a vzděláním do větších měst.</w:t>
      </w:r>
    </w:p>
    <w:p w14:paraId="61662A1B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color w:val="382C2C"/>
          <w:sz w:val="24"/>
          <w:szCs w:val="24"/>
          <w:highlight w:val="white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Venkovany vedle v podstatě nulového výběru nevěsty trápí také finanční stránka věci. V Číně se od ženicha očeká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vá, že svou nastávající i patřičně zaopatří. Muži ve venkovských částech ve střední Číně musí k žádosti o ruku nabídnout až jeden milion </w:t>
      </w:r>
      <w:proofErr w:type="spellStart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jüanů</w:t>
      </w:r>
      <w:proofErr w:type="spellEnd"/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 (asi 3 200 000 korun). Suma pak slouží jednak jako finanční nabídka pro nevěstu, ale i pro její rodiče. Těm ženic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h pořídí dům a auto. </w:t>
      </w:r>
    </w:p>
    <w:p w14:paraId="276A4AB7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Dnešní svobodné ženy žijící ve městech si zase dopřávají kvalitního vzdělání a budují kariéru, těší se ze svého nezávislého postavení a nejsou ochotny jej ohrozit sňatkem a potomky. „Takže návrh na směrování městských žen do venkovský</w:t>
      </w: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ch oblastí je jednoduše nepřirozený,“ řekl.</w:t>
      </w:r>
    </w:p>
    <w:p w14:paraId="33C12074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 xml:space="preserve">Zdroj: </w:t>
      </w:r>
      <w:hyperlink r:id="rId24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https://www.seznamzpravy.cz/clanek/cinskym-venkovanum-chybi-nevesty-poslete-j</w:t>
        </w:r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im-zeny-z-mest-zni-navrh-143869</w:t>
        </w:r>
      </w:hyperlink>
      <w:r w:rsidRPr="00264895">
        <w:rPr>
          <w:rFonts w:asciiTheme="majorHAnsi" w:hAnsiTheme="majorHAnsi" w:cstheme="majorHAnsi"/>
          <w:color w:val="382C2C"/>
          <w:sz w:val="24"/>
          <w:szCs w:val="24"/>
          <w:highlight w:val="white"/>
        </w:rPr>
        <w:t>)</w:t>
      </w:r>
    </w:p>
    <w:p w14:paraId="1306D10B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b/>
          <w:color w:val="464646"/>
          <w:sz w:val="24"/>
          <w:szCs w:val="24"/>
          <w:highlight w:val="white"/>
        </w:rPr>
        <w:t>NEPOMĚR MUŽŮ A ŽEN V ČÍNĚ A INDII II.</w:t>
      </w:r>
    </w:p>
    <w:p w14:paraId="078E50BE" w14:textId="77777777" w:rsidR="003E45B9" w:rsidRPr="00264895" w:rsidRDefault="00902A1D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Spojení společenských preferencí, vládních nařízení a moderního lékařství způsobilo, že dvě nejlidnatější země světa, Indie a Čína, trpí akutním „přemnožením“ mužů. Nyní je jich o sedmd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esát milionů víc než dívek. </w:t>
      </w:r>
    </w:p>
    <w:p w14:paraId="79BC2FE8" w14:textId="77777777" w:rsidR="003E45B9" w:rsidRPr="00264895" w:rsidRDefault="00902A1D" w:rsidP="00264895">
      <w:pPr>
        <w:pStyle w:val="LO-normal"/>
        <w:shd w:val="clear" w:color="auto" w:fill="FFFFFF"/>
        <w:spacing w:after="24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Následky nepoměru pohlaví jsou nedozírné: Vedle epidemie osamělosti a depresí ovlivňuje nerovnováha také pracovní trh. V Číně vede obyvatele k vyšší spořivosti, kvůli níž trpí místní ekonomika a roste cena pozemků. V Indii zase vzrůstá kriminalita a množí 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se prostituce. </w:t>
      </w:r>
    </w:p>
    <w:p w14:paraId="4386E1E6" w14:textId="77777777" w:rsidR="003E45B9" w:rsidRPr="00264895" w:rsidRDefault="00902A1D" w:rsidP="00264895">
      <w:pPr>
        <w:pStyle w:val="LO-normal"/>
        <w:shd w:val="clear" w:color="auto" w:fill="FFFFFF"/>
        <w:spacing w:after="24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Čínská populace čítá 1,4 miliardy lidí, ale zahrnuje zhruba o 34 milionů víc mužů než žen – což téměř odpovídá počtu obyvatel Kalifornie či Polska. Tito pánové mají jen mizivou šanci, 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lastRenderedPageBreak/>
        <w:t>že se v životě ožení nebo budou mít alespoň sex. Do nešť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astné situace je uvrhla hlavně politika jednoho dítěte, kterou vláda prosazovala v letech 1979–2015. Muži totiž mají v čínské společnosti vyšší postavení, a tak se mnohé rodiny rozhodly „ponechat si“ pouze syny. </w:t>
      </w:r>
    </w:p>
    <w:p w14:paraId="28950FE5" w14:textId="77777777" w:rsidR="003E45B9" w:rsidRPr="00264895" w:rsidRDefault="00902A1D" w:rsidP="00264895">
      <w:pPr>
        <w:pStyle w:val="LO-normal"/>
        <w:shd w:val="clear" w:color="auto" w:fill="FFFFFF"/>
        <w:spacing w:after="240"/>
        <w:rPr>
          <w:rFonts w:asciiTheme="majorHAnsi" w:hAnsiTheme="majorHAnsi" w:cstheme="majorHAnsi"/>
          <w:sz w:val="24"/>
          <w:szCs w:val="24"/>
        </w:rPr>
      </w:pPr>
      <w:proofErr w:type="spellStart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Liou</w:t>
      </w:r>
      <w:proofErr w:type="spellEnd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 </w:t>
      </w:r>
      <w:proofErr w:type="spellStart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Chua</w:t>
      </w:r>
      <w:proofErr w:type="spellEnd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 si nedokázal najít ženu v Číně, a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 tak si jednu „objednal“ ze zahraničí, konkrétně z Kambodže. S výběrem družky mu pomohly matka a sestra – z přehledu kambodžských manželek „na objednávku“ společně vybrali štíhlou dívku s krásným úsměvem. „Lidé ve vesnici si mysleli, že mi manželka uteče. 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Tvrdili, že žena z Kambodže nikdy nebude tak dobrá jako Číňanka,“ vzpomíná </w:t>
      </w:r>
      <w:proofErr w:type="spellStart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Liou</w:t>
      </w:r>
      <w:proofErr w:type="spellEnd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. „Ta moje ale neutekla, je velmi přátelská a uctivá k sousedům. Všichni ji mají rádi.“</w:t>
      </w:r>
    </w:p>
    <w:p w14:paraId="798F87C6" w14:textId="77777777" w:rsidR="003E45B9" w:rsidRPr="00264895" w:rsidRDefault="00902A1D" w:rsidP="00264895">
      <w:pPr>
        <w:pStyle w:val="LO-normal"/>
        <w:shd w:val="clear" w:color="auto" w:fill="FFFFFF"/>
        <w:spacing w:after="24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Jeho manželka Lili byla jednou z desítek tisíc dívek ze zahraničí, jež se chtějí vdát do 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Číny. Vede je k tomu chudoba ruku v ruce s příležitostí, kterou skýtá genderový nepoměr v lidové republice. Lili dostala za provdání do Číny v přepočtu necelých deset tisíc korun. V novém domově jí navíc slíbili relativně dobře placenou práci v továrně. „P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otřebovala jsem peníze pro svou matku,“ vysvětluje. </w:t>
      </w:r>
      <w:proofErr w:type="spellStart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Liou</w:t>
      </w:r>
      <w:proofErr w:type="spellEnd"/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 vzpomíná, že aby získal od rodin čínských dívek svolení s nimi chodit, musel platit „zálohy“ v rozmezí 100–850 tisíc korun. A když nakonec námluvy nevyšly, vrátila se mu jen část peněz. Nakonec ho př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ehnaně nároční Číňané znechutili natolik, že dal překupníkovi za Lili 322 tisíc korun. Po příjezdu do Číny si dívka zvolila nové jméno a oba trvají na tom, že jejich manželství staví na skutečné lásce. „Můj manžel je dobrý člověk a chová se ke mně hezky,“ </w:t>
      </w: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vysvětluje Lili.</w:t>
      </w:r>
    </w:p>
    <w:p w14:paraId="1258B0FE" w14:textId="77777777" w:rsidR="003E45B9" w:rsidRPr="00264895" w:rsidRDefault="00902A1D" w:rsidP="00264895">
      <w:pPr>
        <w:pStyle w:val="LO-normal"/>
        <w:shd w:val="clear" w:color="auto" w:fill="FFFFFF"/>
        <w:spacing w:after="24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 xml:space="preserve">(Zdroj: </w:t>
      </w:r>
      <w:hyperlink r:id="rId25">
        <w:r w:rsidRPr="00264895">
          <w:rPr>
            <w:rFonts w:asciiTheme="majorHAnsi" w:hAnsiTheme="majorHAnsi" w:cstheme="majorHAnsi"/>
            <w:color w:val="1155CC"/>
            <w:sz w:val="24"/>
            <w:szCs w:val="24"/>
            <w:highlight w:val="white"/>
            <w:u w:val="single"/>
          </w:rPr>
          <w:t>https://www.stoplusjednicka.cz/prilis-mnoho-synu-muzum-v-cine-v-indii-nezbyva-nez-si-manzelky-kupovat</w:t>
        </w:r>
      </w:hyperlink>
      <w:r w:rsidRPr="00264895">
        <w:rPr>
          <w:rFonts w:asciiTheme="majorHAnsi" w:hAnsiTheme="majorHAnsi" w:cstheme="majorHAnsi"/>
          <w:color w:val="333333"/>
          <w:sz w:val="24"/>
          <w:szCs w:val="24"/>
          <w:highlight w:val="white"/>
        </w:rPr>
        <w:t>)</w:t>
      </w:r>
    </w:p>
    <w:p w14:paraId="6F8AAFB3" w14:textId="77777777" w:rsidR="003E45B9" w:rsidRPr="00264895" w:rsidRDefault="003E45B9" w:rsidP="00264895">
      <w:pPr>
        <w:pStyle w:val="LO-normal"/>
        <w:shd w:val="clear" w:color="auto" w:fill="FFFFFF"/>
        <w:spacing w:after="240"/>
        <w:rPr>
          <w:rFonts w:asciiTheme="majorHAnsi" w:hAnsiTheme="majorHAnsi" w:cstheme="majorHAnsi"/>
          <w:color w:val="333333"/>
          <w:sz w:val="24"/>
          <w:szCs w:val="24"/>
          <w:highlight w:val="white"/>
        </w:rPr>
      </w:pPr>
    </w:p>
    <w:p w14:paraId="36836568" w14:textId="77777777" w:rsidR="003E45B9" w:rsidRPr="00264895" w:rsidRDefault="00902A1D" w:rsidP="00264895">
      <w:pPr>
        <w:pStyle w:val="LO-normal"/>
        <w:shd w:val="clear" w:color="auto" w:fill="FFFFFF"/>
        <w:spacing w:after="240"/>
        <w:rPr>
          <w:rFonts w:asciiTheme="majorHAnsi" w:hAnsiTheme="majorHAnsi" w:cstheme="majorHAnsi"/>
          <w:sz w:val="24"/>
          <w:szCs w:val="24"/>
        </w:rPr>
      </w:pPr>
      <w:r w:rsidRPr="00264895">
        <w:rPr>
          <w:rFonts w:asciiTheme="majorHAnsi" w:eastAsia="Times New Roman" w:hAnsiTheme="majorHAnsi" w:cstheme="majorHAnsi"/>
          <w:b/>
          <w:color w:val="333333"/>
          <w:sz w:val="24"/>
          <w:szCs w:val="24"/>
          <w:highlight w:val="white"/>
        </w:rPr>
        <w:t xml:space="preserve"> </w:t>
      </w:r>
    </w:p>
    <w:p w14:paraId="69D61887" w14:textId="77777777" w:rsidR="003E45B9" w:rsidRPr="00264895" w:rsidRDefault="003E45B9" w:rsidP="00264895">
      <w:pPr>
        <w:pStyle w:val="LO-normal"/>
        <w:spacing w:before="280" w:after="280"/>
        <w:rPr>
          <w:rFonts w:asciiTheme="majorHAnsi" w:hAnsiTheme="majorHAnsi" w:cstheme="majorHAnsi"/>
          <w:sz w:val="24"/>
          <w:szCs w:val="24"/>
        </w:rPr>
      </w:pPr>
    </w:p>
    <w:sectPr w:rsidR="003E45B9" w:rsidRPr="00264895">
      <w:pgSz w:w="11906" w:h="16838"/>
      <w:pgMar w:top="1440" w:right="1440" w:bottom="1440" w:left="1440" w:header="0" w:footer="0" w:gutter="0"/>
      <w:pgNumType w:start="1"/>
      <w:cols w:space="708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ora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5B9"/>
    <w:rsid w:val="00264895"/>
    <w:rsid w:val="003E45B9"/>
    <w:rsid w:val="007C7722"/>
    <w:rsid w:val="008C4766"/>
    <w:rsid w:val="0090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2B90A"/>
  <w15:docId w15:val="{915A0B88-6F72-442F-919E-B4631EE5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line="276" w:lineRule="auto"/>
    </w:pPr>
  </w:style>
  <w:style w:type="paragraph" w:styleId="Nadpis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dpis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dpis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dpis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dpis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dpis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color w:val="000080"/>
      <w:u w:val="single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customStyle="1" w:styleId="LO-normal">
    <w:name w:val="LO-normal"/>
    <w:qFormat/>
    <w:pPr>
      <w:spacing w:line="276" w:lineRule="auto"/>
    </w:pPr>
  </w:style>
  <w:style w:type="paragraph" w:styleId="Nzev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styleId="Podnadpis">
    <w:name w:val="Subtitle"/>
    <w:basedOn w:val="LO-normal"/>
    <w:next w:val="LO-normal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C7722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7722"/>
    <w:rPr>
      <w:rFonts w:ascii="Segoe UI" w:hAnsi="Segoe UI" w:cs="Mangal"/>
      <w:sz w:val="18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264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lex.cz/clanek/lide-a-zeme-amerika/81663/matriarchat-po-mexicku-vitejte-ve-state-oaxaca-na-jihu-mexika-kde-zeny-vladnou-tvrdou-rukou.html" TargetMode="External"/><Relationship Id="rId13" Type="http://schemas.openxmlformats.org/officeDocument/2006/relationships/hyperlink" Target="https://www.irozhlas.cz/ekonomika/pracovni-podminky-rovnocennost-zen-emancipace-prace_2303111320_ale" TargetMode="External"/><Relationship Id="rId18" Type="http://schemas.openxmlformats.org/officeDocument/2006/relationships/hyperlink" Target="https://zpravy.aktualne.cz/svetova-zdravotnicka-organizace/l~i:keyword:24360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zpravy.aktualne.cz/sexualni-vychova/l~i:keyword:109613/" TargetMode="External"/><Relationship Id="rId7" Type="http://schemas.openxmlformats.org/officeDocument/2006/relationships/hyperlink" Target="https://www.seznamzpravy.cz/clanek/zahranicni-barvy-misto-cerne-prace-misto-domacnosti-saudske-zeny-zkousi-nove-poradky-183232" TargetMode="External"/><Relationship Id="rId12" Type="http://schemas.openxmlformats.org/officeDocument/2006/relationships/hyperlink" Target="https://www.businessinfo.cz/clanky/zeny-v-evrope-vydelavaji-o-9-mene-nez-muzi-na-stejne-pozici/" TargetMode="External"/><Relationship Id="rId17" Type="http://schemas.openxmlformats.org/officeDocument/2006/relationships/hyperlink" Target="https://www.aktualne.cz/wiki/domaci/historie-den-matek/r~i:wiki:3725/" TargetMode="External"/><Relationship Id="rId25" Type="http://schemas.openxmlformats.org/officeDocument/2006/relationships/hyperlink" Target="https://www.stoplusjednicka.cz/prilis-mnoho-synu-muzum-v-cine-v-indii-nezbyva-nez-si-manzelky-kupovat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pravy.aktualne.cz/tehotenstvi/l~i:keyword:879/" TargetMode="External"/><Relationship Id="rId20" Type="http://schemas.openxmlformats.org/officeDocument/2006/relationships/hyperlink" Target="https://zpravy.aktualne.cz/unicef/l~i:keyword:2300/" TargetMode="External"/><Relationship Id="rId1" Type="http://schemas.openxmlformats.org/officeDocument/2006/relationships/styles" Target="styles.xml"/><Relationship Id="rId6" Type="http://schemas.openxmlformats.org/officeDocument/2006/relationships/hyperlink" Target="https://zpravy.aktualne.cz/zahranici/revoluce-a-konecletiteho-tabu-v-saudske-arabii-zeny-smeji-be/r~0745187ab50811e9b5e8ac1f6b220ee8/" TargetMode="External"/><Relationship Id="rId11" Type="http://schemas.openxmlformats.org/officeDocument/2006/relationships/hyperlink" Target="https://youth.europa.eu/get-involved/your-rights-and-inclusion/womens-rights-gender-equality-reality-europe_cs" TargetMode="External"/><Relationship Id="rId24" Type="http://schemas.openxmlformats.org/officeDocument/2006/relationships/hyperlink" Target="https://www.seznamzpravy.cz/clanek/cinskym-venkovanum-chybi-nevesty-poslete-jim-zeny-z-mest-zni-navrh-143869" TargetMode="External"/><Relationship Id="rId5" Type="http://schemas.openxmlformats.org/officeDocument/2006/relationships/hyperlink" Target="https://www.irozhlas.cz/zpravy-svet/afganistan-taliban-lidska-prava-zeny-omezeni-vzdelani_2205261723_lou" TargetMode="External"/><Relationship Id="rId15" Type="http://schemas.openxmlformats.org/officeDocument/2006/relationships/hyperlink" Target="https://zpravy.aktualne.cz/porod/l~i:keyword:663/" TargetMode="External"/><Relationship Id="rId23" Type="http://schemas.openxmlformats.org/officeDocument/2006/relationships/hyperlink" Target="https://zpravy.aktualne.cz/zahranici/who-tehotnych-zen-umira-stale-mene-v-africe-je-to-jinak/r~205d610ed5a311e3af98002590604f2e/" TargetMode="External"/><Relationship Id="rId10" Type="http://schemas.openxmlformats.org/officeDocument/2006/relationships/hyperlink" Target="https://ec.europa.eu/info/policies/justice-and-fundamental-rights/gender-equality/gender-equality-strategy_cs" TargetMode="External"/><Relationship Id="rId19" Type="http://schemas.openxmlformats.org/officeDocument/2006/relationships/hyperlink" Target="https://zpravy.aktualne.cz/subsaharska-afrika/l~i:keyword:53882/" TargetMode="External"/><Relationship Id="rId4" Type="http://schemas.openxmlformats.org/officeDocument/2006/relationships/hyperlink" Target="https://www.irozhlas.cz/zpravy-svet/taliban-afghanistan-zeny-petra-prochazkova_2206060600_mkl?_ga=2.111124679.336890327.1683141159-1420374402.1653826541#transkripce" TargetMode="External"/><Relationship Id="rId9" Type="http://schemas.openxmlformats.org/officeDocument/2006/relationships/hyperlink" Target="https://zpravy.aktualne.cz/zahranici/ostrov-na-kterem-vladnou-zeny/r~036b8ac6e9fa11e698c20025900fea04/" TargetMode="External"/><Relationship Id="rId14" Type="http://schemas.openxmlformats.org/officeDocument/2006/relationships/hyperlink" Target="https://www.seznamzpravy.cz/clanek/zahranicni-aby-ponizili-muze-znasilni-mu-zenu-aktivistka-o-strastech-africkych-zen-182618" TargetMode="External"/><Relationship Id="rId22" Type="http://schemas.openxmlformats.org/officeDocument/2006/relationships/hyperlink" Target="http://tehotenstvi.zdrave.cz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3224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Johanka</dc:creator>
  <dc:description/>
  <cp:lastModifiedBy>JK</cp:lastModifiedBy>
  <cp:revision>11</cp:revision>
  <cp:lastPrinted>2023-07-27T13:54:00Z</cp:lastPrinted>
  <dcterms:created xsi:type="dcterms:W3CDTF">2023-07-20T18:34:00Z</dcterms:created>
  <dcterms:modified xsi:type="dcterms:W3CDTF">2023-07-27T13:54:00Z</dcterms:modified>
  <dc:language>cs-CZ</dc:language>
</cp:coreProperties>
</file>